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您好：</w:t>
      </w:r>
    </w:p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 </w:t>
      </w:r>
    </w:p>
    <w:p w:rsidR="009E668F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</w:pPr>
      <w:r w:rsidRPr="00E27131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實證醫學種子教師培育系列</w:t>
      </w:r>
      <w:r w:rsidR="009E668F"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>課程</w:t>
      </w:r>
      <w:r w:rsidRPr="00E27131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第四階段</w:t>
      </w:r>
      <w:r w:rsidR="009E668F"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>將</w:t>
      </w:r>
      <w:r w:rsidRPr="00E27131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於</w:t>
      </w:r>
      <w:r w:rsidR="009E668F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</w:p>
    <w:p w:rsidR="009E668F" w:rsidRDefault="00BF5E4A" w:rsidP="009E668F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7</w:t>
      </w:r>
      <w:r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/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27(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六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</w:t>
      </w:r>
      <w:r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</w:t>
      </w:r>
      <w:r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:</w:t>
      </w:r>
      <w:r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0</w:t>
      </w:r>
      <w:r w:rsidR="00E27131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0 </w:t>
      </w:r>
      <w:r w:rsidR="00E27131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雙和醫院舉辦</w:t>
      </w:r>
      <w:r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(</w:t>
      </w:r>
      <w:r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北區</w:t>
      </w:r>
      <w:r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)</w:t>
      </w:r>
    </w:p>
    <w:p w:rsidR="00E27131" w:rsidRPr="009E668F" w:rsidRDefault="00194BF7" w:rsidP="009E668F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9/21</w:t>
      </w:r>
      <w:r w:rsidR="00BF5E4A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</w:t>
      </w:r>
      <w:r w:rsidR="00BF5E4A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六</w:t>
      </w:r>
      <w:r w:rsidR="00BF5E4A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="00DE3D29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DE3D29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</w:t>
      </w:r>
      <w:r w:rsidR="00DE3D29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 w:rsidR="00DE3D29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</w:t>
      </w:r>
      <w:r w:rsidR="00DE3D29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:</w:t>
      </w:r>
      <w:r w:rsidR="00DE3D29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0</w:t>
      </w:r>
      <w:r w:rsidR="00DE3D29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0 </w:t>
      </w:r>
      <w:r w:rsidR="00DE3D29" w:rsidRP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高雄長庚</w:t>
      </w:r>
      <w:r w:rsidR="00DE3D29" w:rsidRPr="009E668F">
        <w:rPr>
          <w:rFonts w:ascii="Times New Roman" w:eastAsia="標楷體" w:hAnsi="Times New Roman" w:cs="Times New Roman"/>
          <w:color w:val="222222"/>
          <w:kern w:val="0"/>
          <w:szCs w:val="24"/>
        </w:rPr>
        <w:t>醫院舉辦</w:t>
      </w:r>
      <w:r w:rsidR="00DE3D29"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(</w:t>
      </w:r>
      <w:r w:rsidR="00DE3D29" w:rsidRPr="009E668F">
        <w:rPr>
          <w:rFonts w:ascii="Times New Roman" w:eastAsia="標楷體" w:hAnsi="Times New Roman" w:cs="Times New Roman" w:hint="eastAsia"/>
          <w:color w:val="333333"/>
          <w:kern w:val="0"/>
          <w:szCs w:val="24"/>
          <w:shd w:val="clear" w:color="auto" w:fill="FFFFFF"/>
        </w:rPr>
        <w:t>南</w:t>
      </w:r>
      <w:r w:rsidR="00DE3D29"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區</w:t>
      </w:r>
      <w:r w:rsidR="00DE3D29" w:rsidRPr="009E668F">
        <w:rPr>
          <w:rFonts w:ascii="Times New Roman" w:eastAsia="標楷體" w:hAnsi="Times New Roman" w:cs="Times New Roman"/>
          <w:color w:val="333333"/>
          <w:kern w:val="0"/>
          <w:szCs w:val="24"/>
          <w:shd w:val="clear" w:color="auto" w:fill="FFFFFF"/>
        </w:rPr>
        <w:t>)</w:t>
      </w:r>
    </w:p>
    <w:p w:rsidR="00DE3D29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bookmarkStart w:id="0" w:name="_GoBack"/>
      <w:bookmarkEnd w:id="0"/>
    </w:p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當天活動事前需進行</w:t>
      </w:r>
      <w:r w:rsid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之事項在此提醒各位</w:t>
      </w: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</w:p>
    <w:p w:rsidR="00DE3D29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E27131" w:rsidRPr="00E27131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. 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定題目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-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第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二</w:t>
      </w:r>
      <w:r w:rsidR="009E668F">
        <w:rPr>
          <w:rFonts w:ascii="Times New Roman" w:eastAsia="標楷體" w:hAnsi="Times New Roman" w:cs="Times New Roman"/>
          <w:color w:val="222222"/>
          <w:kern w:val="0"/>
          <w:szCs w:val="24"/>
        </w:rPr>
        <w:t>階段至第四階段</w:t>
      </w:r>
      <w:proofErr w:type="gramStart"/>
      <w:r w:rsidR="009E668F">
        <w:rPr>
          <w:rFonts w:ascii="Times New Roman" w:eastAsia="標楷體" w:hAnsi="Times New Roman" w:cs="Times New Roman"/>
          <w:color w:val="222222"/>
          <w:kern w:val="0"/>
          <w:szCs w:val="24"/>
        </w:rPr>
        <w:t>之間，</w:t>
      </w:r>
      <w:proofErr w:type="gramEnd"/>
      <w:r w:rsidR="009E668F">
        <w:rPr>
          <w:rFonts w:ascii="Times New Roman" w:eastAsia="標楷體" w:hAnsi="Times New Roman" w:cs="Times New Roman"/>
          <w:color w:val="222222"/>
          <w:kern w:val="0"/>
          <w:szCs w:val="24"/>
        </w:rPr>
        <w:t>各組討論交流想做</w:t>
      </w:r>
      <w:r w:rsidR="009E668F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之主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題題目。</w:t>
      </w:r>
    </w:p>
    <w:p w:rsidR="00DE3D29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. 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實地操作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- 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第四階段時，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組要有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台手提電腦，各組討論確定一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個主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題，開</w:t>
      </w:r>
    </w:p>
    <w:p w:rsidR="00E27131" w:rsidRPr="00E27131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始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依照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EBM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步驟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流程做出來，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老師現場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觀察並指導，一位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老師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指導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2-3</w:t>
      </w:r>
      <w:r w:rsidR="00E27131"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隊。</w:t>
      </w:r>
    </w:p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 </w:t>
      </w:r>
    </w:p>
    <w:p w:rsidR="00E27131" w:rsidRPr="005E0F5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222222"/>
          <w:kern w:val="0"/>
          <w:szCs w:val="24"/>
        </w:rPr>
        <w:t> </w:t>
      </w:r>
      <w:r w:rsidRPr="005E0F51">
        <w:rPr>
          <w:rFonts w:ascii="Times New Roman" w:eastAsia="標楷體" w:hAnsi="Times New Roman" w:cs="Times New Roman"/>
          <w:b/>
          <w:color w:val="222222"/>
          <w:kern w:val="0"/>
          <w:szCs w:val="24"/>
          <w:u w:val="single"/>
        </w:rPr>
        <w:t>參考題目</w:t>
      </w:r>
      <w:r w:rsidRPr="005E0F51">
        <w:rPr>
          <w:rFonts w:ascii="Times New Roman" w:eastAsia="標楷體" w:hAnsi="Times New Roman" w:cs="Times New Roman"/>
          <w:b/>
          <w:color w:val="222222"/>
          <w:kern w:val="0"/>
          <w:szCs w:val="24"/>
        </w:rPr>
        <w:t>：</w:t>
      </w:r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此參考題目提供給</w:t>
      </w:r>
      <w:r w:rsidR="005E0F51" w:rsidRPr="009E668F">
        <w:rPr>
          <w:rFonts w:ascii="Times New Roman" w:eastAsia="標楷體" w:hAnsi="Times New Roman" w:cs="Times New Roman"/>
          <w:b/>
          <w:color w:val="C00000"/>
          <w:kern w:val="0"/>
          <w:szCs w:val="24"/>
          <w:u w:val="single"/>
        </w:rPr>
        <w:t>尚未擇定題目者參考</w:t>
      </w:r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，共</w:t>
      </w:r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6</w:t>
      </w:r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個</w:t>
      </w:r>
      <w:proofErr w:type="gramStart"/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情境題讓大家</w:t>
      </w:r>
      <w:proofErr w:type="gramEnd"/>
      <w:r w:rsidR="005E0F51" w:rsidRPr="009E668F">
        <w:rPr>
          <w:rFonts w:ascii="Times New Roman" w:eastAsia="標楷體" w:hAnsi="Times New Roman" w:cs="Times New Roman"/>
          <w:b/>
          <w:color w:val="0070C0"/>
          <w:kern w:val="0"/>
          <w:szCs w:val="24"/>
        </w:rPr>
        <w:t>選擇</w:t>
      </w:r>
      <w:r w:rsidR="005E0F51" w:rsidRPr="005E0F51">
        <w:rPr>
          <w:rFonts w:ascii="Times New Roman" w:eastAsia="標楷體" w:hAnsi="Times New Roman" w:cs="Times New Roman"/>
          <w:b/>
          <w:color w:val="222222"/>
          <w:kern w:val="0"/>
          <w:szCs w:val="24"/>
        </w:rPr>
        <w:t>。</w:t>
      </w:r>
    </w:p>
    <w:p w:rsidR="005E0F51" w:rsidRPr="005E0F51" w:rsidRDefault="005E0F5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E27131" w:rsidRPr="005E0F5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1. 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慢性腎臟疾病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/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洗腎病人，施</w:t>
      </w:r>
      <w:proofErr w:type="gramStart"/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打含碘</w:t>
      </w:r>
      <w:proofErr w:type="gramEnd"/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顯影劑後，是否須立即安排洗腎？</w:t>
      </w:r>
    </w:p>
    <w:p w:rsidR="00E27131" w:rsidRPr="005E0F5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E27131" w:rsidRPr="005E0F51" w:rsidRDefault="00197AA3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2.</w:t>
      </w:r>
      <w:r w:rsid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不打顯影劑腹部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CT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，和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IVU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的比較，何者對於泌尿系統結石偵測率較高？</w:t>
      </w:r>
    </w:p>
    <w:p w:rsidR="00E27131" w:rsidRPr="005E0F5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41180E" w:rsidRDefault="005E0F5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3.</w:t>
      </w:r>
      <w:r w:rsid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低劑量肺部電腦斷層對於肺部腫瘤偵測率，能否取代傳統肺部電腦斷層檢</w:t>
      </w:r>
    </w:p>
    <w:p w:rsidR="00E27131" w:rsidRPr="005E0F51" w:rsidRDefault="0041180E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="005E0F51" w:rsidRPr="005E0F51">
        <w:rPr>
          <w:rFonts w:ascii="Times New Roman" w:eastAsia="標楷體" w:hAnsi="Times New Roman" w:cs="Times New Roman"/>
          <w:color w:val="222222"/>
          <w:kern w:val="0"/>
          <w:szCs w:val="24"/>
        </w:rPr>
        <w:t>查？</w:t>
      </w:r>
    </w:p>
    <w:p w:rsidR="005E0F51" w:rsidRPr="005E0F51" w:rsidRDefault="005E0F5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4.</w:t>
      </w:r>
      <w:r w:rsidR="00DE3D29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六十歲男性病人，有高血壓病史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5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年，長期服用抗血壓藥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4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年，血壓控制在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130/88 mmHg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，高</w:t>
      </w:r>
      <w:proofErr w:type="gramStart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血脂病史</w:t>
      </w:r>
      <w:proofErr w:type="gramEnd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3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年，總膽固醇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210/mg/dl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，低密度脂蛋白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120mg/dl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，服用降血脂藥物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年。早上起床突發生眩暈症狀且右手動作不靈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活，症狀維持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3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個小時後完全恢復，經神經科醫師診斷可能有輕微中風，頸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動脈超音波有動脈硬化現象，醫師建議病人服用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Aspirin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，但病人則詢問是否</w:t>
      </w:r>
    </w:p>
    <w:p w:rsidR="005E0F51" w:rsidRP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有必要進一步作電腦斷層確定，你覺得呢？</w:t>
      </w:r>
    </w:p>
    <w:p w:rsidR="00BF5E4A" w:rsidRP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Default="00DE3D29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5.  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55 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歲女性有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10 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年第二型糖尿病病史，最近三年因血壓高也開始使用血壓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DE3D29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藥。半年前檢查</w:t>
      </w:r>
      <w:proofErr w:type="gramStart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肌</w:t>
      </w:r>
      <w:proofErr w:type="gramEnd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酸酐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(creatinine)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值為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2.5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，醫師告知腎功能稍微不好，要特</w:t>
      </w:r>
    </w:p>
    <w:p w:rsidR="00BF5E4A" w:rsidRDefault="00DE3D29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別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注意。最近朋友送了一箱楊桃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(star fruit)</w:t>
      </w:r>
      <w:r w:rsidR="00BF5E4A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，多吃了幾個。今天早上家屬發現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</w:t>
      </w:r>
      <w:r w:rsidR="00DE3D29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DE3D29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病人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嗜睡，不易叫醒而送</w:t>
      </w:r>
      <w:proofErr w:type="gramStart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醫</w:t>
      </w:r>
      <w:proofErr w:type="gramEnd"/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，急診發現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creatinine(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肌酸酐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上升到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9.0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。家屬連</w:t>
      </w:r>
    </w:p>
    <w:p w:rsid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</w:t>
      </w:r>
      <w:r w:rsidR="00DE3D29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DE3D29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珠炮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似的問了幾個問題：為什麼會這樣？和吃楊桃有沒有關係？糖尿病會引</w:t>
      </w:r>
    </w:p>
    <w:p w:rsidR="00BF5E4A" w:rsidRPr="00BF5E4A" w:rsidRDefault="00BF5E4A" w:rsidP="00BF5E4A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 </w:t>
      </w:r>
      <w:r w:rsidR="00DE3D29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 </w:t>
      </w:r>
      <w:r w:rsidR="00DE3D29"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起尿毒</w:t>
      </w:r>
      <w:r w:rsidRPr="00BF5E4A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症嗎？需不需要洗腎？若需要洗腎，血液透析或腹膜透析比較好？</w:t>
      </w: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DE3D29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41180E" w:rsidRDefault="0041180E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DE3D29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Pr="00BF5E4A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 xml:space="preserve">6. </w:t>
      </w:r>
    </w:p>
    <w:p w:rsidR="00BF5E4A" w:rsidRPr="00BF5E4A" w:rsidRDefault="00DE3D29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222222"/>
          <w:kern w:val="0"/>
          <w:szCs w:val="24"/>
        </w:rPr>
        <w:drawing>
          <wp:inline distT="0" distB="0" distL="0" distR="0" wp14:anchorId="060FAD16" wp14:editId="226FDDB7">
            <wp:extent cx="5319422" cy="3974511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098" cy="397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4A" w:rsidRP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P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P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P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BF5E4A" w:rsidRDefault="00BF5E4A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祝</w:t>
      </w:r>
    </w:p>
    <w:p w:rsidR="00E27131" w:rsidRPr="00E27131" w:rsidRDefault="00E27131" w:rsidP="00E2713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E2713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  </w:t>
      </w:r>
      <w:r w:rsidRPr="00E27131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安康</w:t>
      </w:r>
    </w:p>
    <w:p w:rsidR="0067511E" w:rsidRPr="005E0F51" w:rsidRDefault="0067511E">
      <w:pPr>
        <w:rPr>
          <w:rFonts w:ascii="Times New Roman" w:eastAsia="標楷體" w:hAnsi="Times New Roman" w:cs="Times New Roman"/>
        </w:rPr>
      </w:pPr>
    </w:p>
    <w:sectPr w:rsidR="0067511E" w:rsidRPr="005E0F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010"/>
    <w:multiLevelType w:val="hybridMultilevel"/>
    <w:tmpl w:val="63DAF8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1"/>
    <w:rsid w:val="00194BF7"/>
    <w:rsid w:val="00197AA3"/>
    <w:rsid w:val="0041180E"/>
    <w:rsid w:val="005E0F51"/>
    <w:rsid w:val="0067511E"/>
    <w:rsid w:val="009E668F"/>
    <w:rsid w:val="00B469F9"/>
    <w:rsid w:val="00BF5E4A"/>
    <w:rsid w:val="00DE3D29"/>
    <w:rsid w:val="00E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D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66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D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66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放射科</dc:creator>
  <cp:lastModifiedBy>Windows 使用者</cp:lastModifiedBy>
  <cp:revision>2</cp:revision>
  <dcterms:created xsi:type="dcterms:W3CDTF">2019-07-26T06:03:00Z</dcterms:created>
  <dcterms:modified xsi:type="dcterms:W3CDTF">2019-07-26T06:03:00Z</dcterms:modified>
</cp:coreProperties>
</file>